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48"/>
          <w:szCs w:val="48"/>
        </w:rPr>
      </w:pPr>
      <w:r w:rsidDel="00000000" w:rsidR="00000000" w:rsidRPr="00000000">
        <w:rPr>
          <w:rFonts w:ascii="Google Sans Text" w:cs="Google Sans Text" w:eastAsia="Google Sans Text" w:hAnsi="Google Sans Text"/>
          <w:b w:val="1"/>
          <w:bCs w:val="1"/>
          <w:i w:val="0"/>
          <w:iCs w:val="0"/>
          <w:color w:val="1b1c1d"/>
          <w:sz w:val="48"/>
          <w:szCs w:val="48"/>
          <w:rtl w:val="0"/>
        </w:rPr>
        <w:t xml:space="preserve">Updated Informational Accordion Content (Detailed)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(Based on the "Six-Module System" Pedagogy)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What is The TFTM Method? (The Problem &amp; The Solution)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Concept (The Problem):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music education is broken. It's fragmented. You're given a "box pattern" (like the minor pentatonic scale), a few chord diagrams, and some "licks." This leaves you with a mental "junk drawer" of disconnected, isolated pieces of information. You can play perfectly fine inside that one box, but you have no idea how to connect it to the rest of the neck. This creates a "glass ceiling" on your playing, leaving 90% of the fretboard as a sea of confusing "mystery notes." You never achieve true fluency.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Fretboard Training Manuscripts (TFTM) Method (The Solution):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method is a complete, data-driven, pedagogical engine designed to fix this fundamental flaw. We don't give you disconnected fragments. We give you a single, unified "Foundational Etude"—a 512-beat, data-rich curriculum (the CSV manuscript file) that is executed by our visual training tool.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etude is a </w:t>
      </w:r>
      <w:r w:rsidDel="00000000" w:rsidR="00000000" w:rsidRPr="00000000">
        <w:rPr>
          <w:rFonts w:ascii="Google Sans Text" w:cs="Google Sans Text" w:eastAsia="Google Sans Text" w:hAnsi="Google Sans Text"/>
          <w:b w:val="1"/>
          <w:bCs w:val="1"/>
          <w:color w:val="1b1c1d"/>
          <w:rtl w:val="0"/>
        </w:rPr>
        <w:t xml:space="preserve">Six-Module System</w:t>
      </w:r>
      <w:r w:rsidDel="00000000" w:rsidR="00000000" w:rsidRPr="00000000">
        <w:rPr>
          <w:rFonts w:ascii="Google Sans Text" w:cs="Google Sans Text" w:eastAsia="Google Sans Text" w:hAnsi="Google Sans Text"/>
          <w:color w:val="1b1c1d"/>
          <w:rtl w:val="0"/>
        </w:rPr>
        <w:t xml:space="preserve"> that logically builds your fretboard knowledge from the ground up. It systematically "de-bugs" your old, fragmented habits and installs a complete, holistic "operating system" for the fretboard. It is a logical curriculum that forces you to see and command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neck as one single, unified map.</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Module 1: Foundational Mechanics (Rhythm &amp; Technique)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Concept: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you can play music, you must have control. This means playing with rhythmic precision (in time), coordinating your left and right hands, and playing each note cleanly. This is the #1 weakness of most self-taught players.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Fretboard Training Manuscripts (TFTM) Method: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Module 1 of our etude is dedicated to installing this "internal clock" and building your core technique. This is not a passive "tab viewer"; it is an active "pedagogical engine".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Our Tool Encapsulates This: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scrolling, beat-by-beat visual guide is your unblinking metronome. It does not wait for you. It forces you to develop rock-solid timing and rhythmic accuracy from the very first note. The initial exercises are not random; they are specifically designed to build your "finger-per-fret" discipline and hand synchronization.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active-learning approach is critical. You are not just learning </w:t>
      </w:r>
      <w:r w:rsidDel="00000000" w:rsidR="00000000" w:rsidRPr="00000000">
        <w:rPr>
          <w:rFonts w:ascii="Google Sans Text" w:cs="Google Sans Text" w:eastAsia="Google Sans Text" w:hAnsi="Google Sans Text"/>
          <w:i w:val="1"/>
          <w:iCs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notes to play; you are drilling </w:t>
      </w:r>
      <w:r w:rsidDel="00000000" w:rsidR="00000000" w:rsidRPr="00000000">
        <w:rPr>
          <w:rFonts w:ascii="Google Sans Text" w:cs="Google Sans Text" w:eastAsia="Google Sans Text" w:hAnsi="Google Sans Text"/>
          <w:i w:val="1"/>
          <w:iCs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play them with the accuracy, timing, and control of a professional. This module installs the non-negotiable physical and rhythmic foundation required for everything that follows.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Modules 2 &amp; 3: Total Scale Mastery (Deconstructing "The Box")</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Concept: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scale is the "alphabet" of a key (e.g., C Major = C, D, E, F, G, A, B). Almost every teacher will show you this scale in a "box pattern." This is the single biggest reason players get "stuck." The "box" is a crutch. It's a temporary shortcut that becomes a permanent prison, locking you into one small area and preventing you from ever seeing the larger picture.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Fretboard Training Manuscripts (TFTM) Method: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pedagogy systematically eradicates this "box" dependency by building your mental map in two distinct, logical steps: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Module 2: Horizontal Knowledge (The "Highways"):</w:t>
      </w:r>
      <w:r w:rsidDel="00000000" w:rsidR="00000000" w:rsidRPr="00000000">
        <w:rPr>
          <w:rFonts w:ascii="Google Sans Text" w:cs="Google Sans Text" w:eastAsia="Google Sans Text" w:hAnsi="Google Sans Text"/>
          <w:color w:val="1b1c1d"/>
          <w:rtl w:val="0"/>
        </w:rPr>
        <w:t xml:space="preserve"> The etude </w:t>
      </w:r>
      <w:r w:rsidDel="00000000" w:rsidR="00000000" w:rsidRPr="00000000">
        <w:rPr>
          <w:rFonts w:ascii="Google Sans Text" w:cs="Google Sans Text" w:eastAsia="Google Sans Text" w:hAnsi="Google Sans Text"/>
          <w:i w:val="1"/>
          <w:iCs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drills you on the C Major scale </w:t>
      </w:r>
      <w:r w:rsidDel="00000000" w:rsidR="00000000" w:rsidRPr="00000000">
        <w:rPr>
          <w:rFonts w:ascii="Google Sans Text" w:cs="Google Sans Text" w:eastAsia="Google Sans Text" w:hAnsi="Google Sans Text"/>
          <w:i w:val="1"/>
          <w:iCs w:val="1"/>
          <w:color w:val="1b1c1d"/>
          <w:rtl w:val="0"/>
        </w:rPr>
        <w:t xml:space="preserve">horizontally</w:t>
      </w:r>
      <w:r w:rsidDel="00000000" w:rsidR="00000000" w:rsidRPr="00000000">
        <w:rPr>
          <w:rFonts w:ascii="Google Sans Text" w:cs="Google Sans Text" w:eastAsia="Google Sans Text" w:hAnsi="Google Sans Text"/>
          <w:color w:val="1b1c1d"/>
          <w:rtl w:val="0"/>
        </w:rPr>
        <w:t xml:space="preserve">, up and down the </w:t>
      </w:r>
      <w:r w:rsidDel="00000000" w:rsidR="00000000" w:rsidRPr="00000000">
        <w:rPr>
          <w:rFonts w:ascii="Google Sans Text" w:cs="Google Sans Text" w:eastAsia="Google Sans Text" w:hAnsi="Google Sans Text"/>
          <w:i w:val="1"/>
          <w:iCs w:val="1"/>
          <w:color w:val="1b1c1d"/>
          <w:rtl w:val="0"/>
        </w:rPr>
        <w:t xml:space="preserve">entire length</w:t>
      </w:r>
      <w:r w:rsidDel="00000000" w:rsidR="00000000" w:rsidRPr="00000000">
        <w:rPr>
          <w:rFonts w:ascii="Google Sans Text" w:cs="Google Sans Text" w:eastAsia="Google Sans Text" w:hAnsi="Google Sans Text"/>
          <w:color w:val="1b1c1d"/>
          <w:rtl w:val="0"/>
        </w:rPr>
        <w:t xml:space="preserve"> of each individual string. This is the "raw data" of the fretboard that is almost </w:t>
      </w:r>
      <w:r w:rsidDel="00000000" w:rsidR="00000000" w:rsidRPr="00000000">
        <w:rPr>
          <w:rFonts w:ascii="Google Sans Text" w:cs="Google Sans Text" w:eastAsia="Google Sans Text" w:hAnsi="Google Sans Text"/>
          <w:i w:val="1"/>
          <w:iCs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skipped in traditional lessons. Our tool forces you to learn this "index" of the neck, ensuring you have no "dead spots" or "mystery frets." You will learn, for example, every single 'C' note from one end of the instrument to the other.</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Module 3: Vertical Knowledge (The "Intersections"):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Only after</w:t>
      </w:r>
      <w:r w:rsidDel="00000000" w:rsidR="00000000" w:rsidRPr="00000000">
        <w:rPr>
          <w:rFonts w:ascii="Google Sans Text" w:cs="Google Sans Text" w:eastAsia="Google Sans Text" w:hAnsi="Google Sans Text"/>
          <w:color w:val="1b1c1d"/>
          <w:rtl w:val="0"/>
        </w:rPr>
        <w:t xml:space="preserve"> you have this horizontal map does the etude guide you </w:t>
      </w:r>
      <w:r w:rsidDel="00000000" w:rsidR="00000000" w:rsidRPr="00000000">
        <w:rPr>
          <w:rFonts w:ascii="Google Sans Text" w:cs="Google Sans Text" w:eastAsia="Google Sans Text" w:hAnsi="Google Sans Text"/>
          <w:i w:val="1"/>
          <w:iCs w:val="1"/>
          <w:color w:val="1b1c1d"/>
          <w:rtl w:val="0"/>
        </w:rPr>
        <w:t xml:space="preserve">vertically</w:t>
      </w:r>
      <w:r w:rsidDel="00000000" w:rsidR="00000000" w:rsidRPr="00000000">
        <w:rPr>
          <w:rFonts w:ascii="Google Sans Text" w:cs="Google Sans Text" w:eastAsia="Google Sans Text" w:hAnsi="Google Sans Text"/>
          <w:color w:val="1b1c1d"/>
          <w:rtl w:val="0"/>
        </w:rPr>
        <w:t xml:space="preserve">. Our tool drills you in positions (like the 7 positions of the major scale, which the "CAGED" system is based on). But now, they are not "isolated boxes." You will instantly see them for what they are: simple </w:t>
      </w:r>
      <w:r w:rsidDel="00000000" w:rsidR="00000000" w:rsidRPr="00000000">
        <w:rPr>
          <w:rFonts w:ascii="Google Sans Text" w:cs="Google Sans Text" w:eastAsia="Google Sans Text" w:hAnsi="Google Sans Text"/>
          <w:i w:val="1"/>
          <w:iCs w:val="1"/>
          <w:color w:val="1b1c1d"/>
          <w:rtl w:val="0"/>
        </w:rPr>
        <w:t xml:space="preserve">intersections</w:t>
      </w:r>
      <w:r w:rsidDel="00000000" w:rsidR="00000000" w:rsidRPr="00000000">
        <w:rPr>
          <w:rFonts w:ascii="Google Sans Text" w:cs="Google Sans Text" w:eastAsia="Google Sans Text" w:hAnsi="Google Sans Text"/>
          <w:color w:val="1b1c1d"/>
          <w:rtl w:val="0"/>
        </w:rPr>
        <w:t xml:space="preserve"> that connect the horizontal "highways" you just mastered in Module 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two-step process ensures you see the fretboard as </w:t>
      </w:r>
      <w:r w:rsidDel="00000000" w:rsidR="00000000" w:rsidRPr="00000000">
        <w:rPr>
          <w:rFonts w:ascii="Google Sans Text" w:cs="Google Sans Text" w:eastAsia="Google Sans Text" w:hAnsi="Google Sans Text"/>
          <w:b w:val="1"/>
          <w:bCs w:val="1"/>
          <w:color w:val="1b1c1d"/>
          <w:rtl w:val="0"/>
        </w:rPr>
        <w:t xml:space="preserve">one unified, interconnected system</w:t>
      </w:r>
      <w:r w:rsidDel="00000000" w:rsidR="00000000" w:rsidRPr="00000000">
        <w:rPr>
          <w:rFonts w:ascii="Google Sans Text" w:cs="Google Sans Text" w:eastAsia="Google Sans Text" w:hAnsi="Google Sans Text"/>
          <w:color w:val="1b1c1d"/>
          <w:rtl w:val="0"/>
        </w:rPr>
        <w:t xml:space="preserve">. You will be able to find any note, in any key, anywhere on the neck, instantly, and move between positions with fluid, effortless confidence.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Module 4: True Harmonic Context (Chords &amp; Arpeggios)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Concept: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Chords (notes played together) and Arpeggios (notes played one-by-one) are what give music its emotional depth. A C Major chord is built from the 1st, 3rd, and 5th notes of the C Major scale: C, E, and G. Knowing why it's C-E-G, and knowing where those three notes are everywhere on the neck, is the true key to improvisation.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Fretboard Training Manuscripts (TFTM) Method: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Module 4, and it's where our system connects all the dots. Running up and down scales (Modules 2 &amp; 3) is a technical exercise. But "outlining the changes"—hitting the chord tones (C, E, G) at the exact moment the C Major chord is playing—is what sounds professional.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Our Tool Encapsulates This: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you mastered the locations of all the C's, E's, and G's in the previous modules, our etude's harmonic exercises are the logical next step:</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Chords:</w:t>
      </w:r>
      <w:r w:rsidDel="00000000" w:rsidR="00000000" w:rsidRPr="00000000">
        <w:rPr>
          <w:rFonts w:ascii="Google Sans Text" w:cs="Google Sans Text" w:eastAsia="Google Sans Text" w:hAnsi="Google Sans Text"/>
          <w:color w:val="1b1c1d"/>
          <w:rtl w:val="0"/>
        </w:rPr>
        <w:t xml:space="preserve"> Our tool drills "triad inversions" (different C-E-G voicings) all over the neck. You are not </w:t>
      </w:r>
      <w:r w:rsidDel="00000000" w:rsidR="00000000" w:rsidRPr="00000000">
        <w:rPr>
          <w:rFonts w:ascii="Google Sans Text" w:cs="Google Sans Text" w:eastAsia="Google Sans Text" w:hAnsi="Google Sans Text"/>
          <w:i w:val="1"/>
          <w:iCs w:val="1"/>
          <w:color w:val="1b1c1d"/>
          <w:rtl w:val="0"/>
        </w:rPr>
        <w:t xml:space="preserve">memorizing</w:t>
      </w:r>
      <w:r w:rsidDel="00000000" w:rsidR="00000000" w:rsidRPr="00000000">
        <w:rPr>
          <w:rFonts w:ascii="Google Sans Text" w:cs="Google Sans Text" w:eastAsia="Google Sans Text" w:hAnsi="Google Sans Text"/>
          <w:color w:val="1b1c1d"/>
          <w:rtl w:val="0"/>
        </w:rPr>
        <w:t xml:space="preserve"> random, disconnected shapes; you are </w:t>
      </w:r>
      <w:r w:rsidDel="00000000" w:rsidR="00000000" w:rsidRPr="00000000">
        <w:rPr>
          <w:rFonts w:ascii="Google Sans Text" w:cs="Google Sans Text" w:eastAsia="Google Sans Text" w:hAnsi="Google Sans Text"/>
          <w:i w:val="1"/>
          <w:iCs w:val="1"/>
          <w:color w:val="1b1c1d"/>
          <w:rtl w:val="0"/>
        </w:rPr>
        <w:t xml:space="preserve">building</w:t>
      </w:r>
      <w:r w:rsidDel="00000000" w:rsidR="00000000" w:rsidRPr="00000000">
        <w:rPr>
          <w:rFonts w:ascii="Google Sans Text" w:cs="Google Sans Text" w:eastAsia="Google Sans Text" w:hAnsi="Google Sans Text"/>
          <w:color w:val="1b1c1d"/>
          <w:rtl w:val="0"/>
        </w:rPr>
        <w:t xml:space="preserve"> harmony from the scale-tone "database" you already have in your head.</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Arpeggios:</w:t>
      </w:r>
      <w:r w:rsidDel="00000000" w:rsidR="00000000" w:rsidRPr="00000000">
        <w:rPr>
          <w:rFonts w:ascii="Google Sans Text" w:cs="Google Sans Text" w:eastAsia="Google Sans Text" w:hAnsi="Google Sans Text"/>
          <w:color w:val="1b1c1d"/>
          <w:rtl w:val="0"/>
        </w:rPr>
        <w:t xml:space="preserve"> The tool's visual guide will "light up" these C-E-G arpeggio pathways </w:t>
      </w:r>
      <w:r w:rsidDel="00000000" w:rsidR="00000000" w:rsidRPr="00000000">
        <w:rPr>
          <w:rFonts w:ascii="Google Sans Text" w:cs="Google Sans Text" w:eastAsia="Google Sans Text" w:hAnsi="Google Sans Text"/>
          <w:i w:val="1"/>
          <w:iCs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scale patterns you've already learned. You are systematically training your fingers, mind, and ear to "see" the chord structure </w:t>
      </w:r>
      <w:r w:rsidDel="00000000" w:rsidR="00000000" w:rsidRPr="00000000">
        <w:rPr>
          <w:rFonts w:ascii="Google Sans Text" w:cs="Google Sans Text" w:eastAsia="Google Sans Text" w:hAnsi="Google Sans Text"/>
          <w:i w:val="1"/>
          <w:iCs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scale structure. This is the single most powerful skill for melodic improvisation, and our tool is designed to build it directly into your playing.</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Modules 5 &amp; 6: From Foundation to Virtuosity (Application)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Basic Concept: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you have the complete map (Modules 2 &amp; 3) and you understand the harmony (Module 4), it's time to build a "vocabulary" of musical ideas and the technical facility to play them. This is where you build speed, dexterity, and true creative expression.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Fretboard Training Manuscripts (TFTM) Method: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two modules are your path to complete fluency:</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Module 5: Virtuosic Integration:</w:t>
      </w:r>
      <w:r w:rsidDel="00000000" w:rsidR="00000000" w:rsidRPr="00000000">
        <w:rPr>
          <w:rFonts w:ascii="Google Sans Text" w:cs="Google Sans Text" w:eastAsia="Google Sans Text" w:hAnsi="Google Sans Text"/>
          <w:color w:val="1b1c1d"/>
          <w:rtl w:val="0"/>
        </w:rPr>
        <w:t xml:space="preserve"> Your unbreakable foundation is now in place. This module introduces complex sequences that combine everything you've learned. Our tool will drill you on 3-note-per-string patterns, melodic fragments (like "diatonic 3rds and 4ths"), and other "shred" techniques. This is where you build blazing speed and a "vocabulary" of professional-sounding licks, all perfectly in time and contextually aware of the key.</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Module 6: Holistic Descents (The "Victory Lap"):</w:t>
      </w:r>
      <w:r w:rsidDel="00000000" w:rsidR="00000000" w:rsidRPr="00000000">
        <w:rPr>
          <w:rFonts w:ascii="Google Sans Text" w:cs="Google Sans Text" w:eastAsia="Google Sans Text" w:hAnsi="Google Sans Text"/>
          <w:color w:val="1b1c1d"/>
          <w:rtl w:val="0"/>
        </w:rPr>
        <w:t xml:space="preserve"> This is the final </w:t>
      </w:r>
      <w:r w:rsidDel="00000000" w:rsidR="00000000" w:rsidRPr="00000000">
        <w:rPr>
          <w:rFonts w:ascii="Google Sans Text" w:cs="Google Sans Text" w:eastAsia="Google Sans Text" w:hAnsi="Google Sans Text"/>
          <w:i w:val="1"/>
          <w:iCs w:val="1"/>
          <w:color w:val="1b1c1d"/>
          <w:rtl w:val="0"/>
        </w:rPr>
        <w:t xml:space="preserve">proof</w:t>
      </w:r>
      <w:r w:rsidDel="00000000" w:rsidR="00000000" w:rsidRPr="00000000">
        <w:rPr>
          <w:rFonts w:ascii="Google Sans Text" w:cs="Google Sans Text" w:eastAsia="Google Sans Text" w:hAnsi="Google Sans Text"/>
          <w:color w:val="1b1c1d"/>
          <w:rtl w:val="0"/>
        </w:rPr>
        <w:t xml:space="preserve"> of your mastery. The etude guides you in "super-scales" that span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length of the fretboard—from the lowest note to the highest and back down—in one single, unbroken, fluid motion. This exercise shatters any remaining "box" habits and solidifies in your muscle memory that you command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instrument as one single, playable zone. You no longer "know" positions; you </w:t>
      </w:r>
      <w:r w:rsidDel="00000000" w:rsidR="00000000" w:rsidRPr="00000000">
        <w:rPr>
          <w:rFonts w:ascii="Google Sans Text" w:cs="Google Sans Text" w:eastAsia="Google Sans Text" w:hAnsi="Google Sans Text"/>
          <w:i w:val="1"/>
          <w:iCs w:val="1"/>
          <w:color w:val="1b1c1d"/>
          <w:rtl w:val="0"/>
        </w:rPr>
        <w:t xml:space="preserve">know the fretboard</w:t>
      </w:r>
      <w:r w:rsidDel="00000000" w:rsidR="00000000" w:rsidRPr="00000000">
        <w:rPr>
          <w:rFonts w:ascii="Google Sans Text" w:cs="Google Sans Text" w:eastAsia="Google Sans Text" w:hAnsi="Google Sans Text"/>
          <w:color w:val="1b1c1d"/>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